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7549A" w14:textId="3A618340" w:rsidR="005D2C07" w:rsidRDefault="005D2C07" w:rsidP="005D2C07">
      <w:pPr>
        <w:jc w:val="center"/>
        <w:rPr>
          <w:rFonts w:ascii="Calibri Light" w:hAnsi="Calibri Light" w:cs="Calibri Light"/>
          <w:b/>
          <w:bCs/>
          <w:sz w:val="24"/>
          <w:szCs w:val="24"/>
          <w:u w:val="single"/>
          <w:lang w:val="fr-CA"/>
        </w:rPr>
      </w:pPr>
      <w:r>
        <w:rPr>
          <w:rFonts w:ascii="Calibri Light" w:hAnsi="Calibri Light" w:cs="Calibri Light"/>
          <w:b/>
          <w:bCs/>
          <w:sz w:val="24"/>
          <w:szCs w:val="24"/>
          <w:u w:val="single"/>
          <w:lang w:val="fr-CA"/>
        </w:rPr>
        <w:t>Révision : le système nerveux</w:t>
      </w:r>
    </w:p>
    <w:p w14:paraId="3D8D2605" w14:textId="76DD4F47" w:rsidR="005D2C07" w:rsidRPr="005D2C07" w:rsidRDefault="005D2C07" w:rsidP="005D2C07">
      <w:pPr>
        <w:rPr>
          <w:rFonts w:ascii="Calibri Light" w:hAnsi="Calibri Light" w:cs="Calibri Light"/>
          <w:b/>
          <w:bCs/>
          <w:sz w:val="24"/>
          <w:szCs w:val="24"/>
          <w:u w:val="single"/>
          <w:lang w:val="fr-CA"/>
        </w:rPr>
      </w:pPr>
      <w:r w:rsidRPr="005D2C07">
        <w:rPr>
          <w:rFonts w:ascii="Calibri Light" w:hAnsi="Calibri Light" w:cs="Calibri Light"/>
          <w:b/>
          <w:bCs/>
          <w:sz w:val="24"/>
          <w:szCs w:val="24"/>
          <w:u w:val="single"/>
          <w:lang w:val="fr-CA"/>
        </w:rPr>
        <w:t>Parties du cerveau</w:t>
      </w:r>
    </w:p>
    <w:p w14:paraId="6AF857FE" w14:textId="0B3EEBF8" w:rsidR="005D2C07" w:rsidRPr="005D2C07" w:rsidRDefault="005D2C07" w:rsidP="005D2C07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Le </w:t>
      </w:r>
      <w:r w:rsidR="0097099C" w:rsidRPr="0097099C">
        <w:rPr>
          <w:rFonts w:ascii="Calibri Light" w:hAnsi="Calibri Light" w:cs="Calibri Light"/>
          <w:b/>
          <w:bCs/>
          <w:sz w:val="24"/>
          <w:szCs w:val="24"/>
          <w:lang w:val="fr-FR"/>
        </w:rPr>
        <w:t>télencéphale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est la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plus grande partie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du cerveau. Il est divisé en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 xml:space="preserve">quatre </w:t>
      </w:r>
      <w:proofErr w:type="gramStart"/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lobes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>:</w:t>
      </w:r>
      <w:proofErr w:type="gramEnd"/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frontal, pariétal, occipital et temporal.</w:t>
      </w:r>
    </w:p>
    <w:p w14:paraId="5454A4BB" w14:textId="7342739B" w:rsidR="005D2C07" w:rsidRPr="005D2C07" w:rsidRDefault="005D2C07" w:rsidP="005D2C07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Le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lobe frontal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contrôle les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émotions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>, la prise de décision</w:t>
      </w:r>
      <w:r w:rsidR="00FF496F">
        <w:rPr>
          <w:rFonts w:ascii="Calibri Light" w:hAnsi="Calibri Light" w:cs="Calibri Light"/>
          <w:sz w:val="24"/>
          <w:szCs w:val="24"/>
          <w:lang w:val="fr-FR"/>
        </w:rPr>
        <w:t xml:space="preserve">, le </w:t>
      </w:r>
      <w:r w:rsidR="0097099C">
        <w:rPr>
          <w:rFonts w:ascii="Calibri Light" w:hAnsi="Calibri Light" w:cs="Calibri Light"/>
          <w:sz w:val="24"/>
          <w:szCs w:val="24"/>
          <w:lang w:val="fr-FR"/>
        </w:rPr>
        <w:t>mouvement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et la résolution de problèmes.</w:t>
      </w:r>
    </w:p>
    <w:p w14:paraId="4E4084B5" w14:textId="77777777" w:rsidR="005D2C07" w:rsidRPr="005D2C07" w:rsidRDefault="005D2C07" w:rsidP="005D2C07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Le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lobe occipital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est responsable de la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vision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— il traite tout ce que nous voyons.</w:t>
      </w:r>
    </w:p>
    <w:p w14:paraId="1C2FE760" w14:textId="77777777" w:rsidR="005D2C07" w:rsidRPr="005D2C07" w:rsidRDefault="0097099C" w:rsidP="005D2C07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pict w14:anchorId="5F30A78C">
          <v:rect id="_x0000_i1025" style="width:0;height:1.5pt" o:hralign="center" o:hrstd="t" o:hr="t" fillcolor="#a0a0a0" stroked="f"/>
        </w:pict>
      </w:r>
    </w:p>
    <w:p w14:paraId="74CC1C9F" w14:textId="77777777" w:rsidR="005D2C07" w:rsidRPr="005D2C07" w:rsidRDefault="005D2C07" w:rsidP="005D2C07">
      <w:pPr>
        <w:rPr>
          <w:rFonts w:ascii="Calibri Light" w:hAnsi="Calibri Light" w:cs="Calibri Light"/>
          <w:b/>
          <w:bCs/>
          <w:sz w:val="24"/>
          <w:szCs w:val="24"/>
          <w:u w:val="single"/>
          <w:lang w:val="fr-FR"/>
        </w:rPr>
      </w:pPr>
      <w:r w:rsidRPr="005D2C07">
        <w:rPr>
          <w:rFonts w:ascii="Calibri Light" w:hAnsi="Calibri Light" w:cs="Calibri Light"/>
          <w:b/>
          <w:bCs/>
          <w:sz w:val="24"/>
          <w:szCs w:val="24"/>
          <w:u w:val="single"/>
          <w:lang w:val="fr-FR"/>
        </w:rPr>
        <w:t>Types de neurones et leur fonctionnement</w:t>
      </w:r>
    </w:p>
    <w:p w14:paraId="6DD7436E" w14:textId="77777777" w:rsidR="005D2C07" w:rsidRPr="005D2C07" w:rsidRDefault="005D2C07" w:rsidP="005D2C07">
      <w:pPr>
        <w:numPr>
          <w:ilvl w:val="0"/>
          <w:numId w:val="2"/>
        </w:numPr>
        <w:rPr>
          <w:rFonts w:ascii="Calibri Light" w:hAnsi="Calibri Light" w:cs="Calibri Light"/>
          <w:b/>
          <w:bCs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Les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nerfs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transportent des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impulsions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(messages)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vers et à partir du système nerveux central (SNC).</w:t>
      </w:r>
    </w:p>
    <w:p w14:paraId="37459EE4" w14:textId="2FD43A64" w:rsidR="005D2C07" w:rsidRPr="005D2C07" w:rsidRDefault="005D2C07" w:rsidP="005D2C07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Les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neurones moteurs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</w:t>
      </w:r>
      <w:r w:rsidR="00F422CE">
        <w:rPr>
          <w:rFonts w:ascii="Calibri Light" w:hAnsi="Calibri Light" w:cs="Calibri Light"/>
          <w:sz w:val="24"/>
          <w:szCs w:val="24"/>
          <w:lang w:val="fr-FR"/>
        </w:rPr>
        <w:t>envoient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</w:t>
      </w:r>
      <w:r w:rsidR="00F422CE">
        <w:rPr>
          <w:rFonts w:ascii="Calibri Light" w:hAnsi="Calibri Light" w:cs="Calibri Light"/>
          <w:sz w:val="24"/>
          <w:szCs w:val="24"/>
          <w:lang w:val="fr-FR"/>
        </w:rPr>
        <w:t>d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es messages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du system nerveux central vers les muscles et les glandes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pour faire bouger ou réagir le corps.</w:t>
      </w:r>
    </w:p>
    <w:p w14:paraId="04ED5BE9" w14:textId="4FF145C7" w:rsidR="005D2C07" w:rsidRPr="005D2C07" w:rsidRDefault="005D2C07" w:rsidP="005D2C07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Les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neurones sensoriels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</w:t>
      </w:r>
      <w:r w:rsidR="002A7CDA">
        <w:rPr>
          <w:rFonts w:ascii="Calibri Light" w:hAnsi="Calibri Light" w:cs="Calibri Light"/>
          <w:sz w:val="24"/>
          <w:szCs w:val="24"/>
          <w:lang w:val="fr-FR"/>
        </w:rPr>
        <w:t>envoient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les messages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des organes sensoriels (comme les yeux, les oreilles, la peau)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vers le system nerveux central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 xml:space="preserve"> 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>pour que nous puissions sentir, entendre et voir.</w:t>
      </w:r>
    </w:p>
    <w:p w14:paraId="20EBAD46" w14:textId="3AF1B2C5" w:rsidR="005D2C07" w:rsidRPr="005D2C07" w:rsidRDefault="005D2C07" w:rsidP="005D2C07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Les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dendrites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sont des parties d’un neurone qui reçoivent des messages de</w:t>
      </w:r>
      <w:r>
        <w:rPr>
          <w:rFonts w:ascii="Calibri Light" w:hAnsi="Calibri Light" w:cs="Calibri Light"/>
          <w:sz w:val="24"/>
          <w:szCs w:val="24"/>
          <w:lang w:val="fr-FR"/>
        </w:rPr>
        <w:t xml:space="preserve"> 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>l’environnement ou d’autres neurones.</w:t>
      </w:r>
    </w:p>
    <w:p w14:paraId="0C630FAE" w14:textId="77777777" w:rsidR="005D2C07" w:rsidRPr="005D2C07" w:rsidRDefault="0097099C" w:rsidP="005D2C07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pict w14:anchorId="689880AC">
          <v:rect id="_x0000_i1026" style="width:0;height:1.5pt" o:hralign="center" o:hrstd="t" o:hr="t" fillcolor="#a0a0a0" stroked="f"/>
        </w:pict>
      </w:r>
    </w:p>
    <w:p w14:paraId="4F5D30FF" w14:textId="77777777" w:rsidR="005D2C07" w:rsidRPr="005D2C07" w:rsidRDefault="005D2C07" w:rsidP="005D2C07">
      <w:pPr>
        <w:rPr>
          <w:rFonts w:ascii="Calibri Light" w:hAnsi="Calibri Light" w:cs="Calibri Light"/>
          <w:b/>
          <w:bCs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Parties du cerveau à identifier sur un schéma</w:t>
      </w:r>
    </w:p>
    <w:p w14:paraId="452D759C" w14:textId="77777777" w:rsidR="005D2C07" w:rsidRPr="005D2C07" w:rsidRDefault="005D2C07" w:rsidP="005D2C07">
      <w:p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sz w:val="24"/>
          <w:szCs w:val="24"/>
          <w:lang w:val="fr-FR"/>
        </w:rPr>
        <w:t>Assure-toi de pouvoir identifier et nommer ces parties sur un diagramme du cerveau :</w:t>
      </w:r>
    </w:p>
    <w:p w14:paraId="7C05CCBE" w14:textId="77777777" w:rsidR="005D2C07" w:rsidRPr="005D2C07" w:rsidRDefault="005D2C07" w:rsidP="005D2C07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Lobe frontal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– contrôle les émotions, le raisonnement et le mouvement</w:t>
      </w:r>
    </w:p>
    <w:p w14:paraId="058C8485" w14:textId="77777777" w:rsidR="005D2C07" w:rsidRPr="005D2C07" w:rsidRDefault="005D2C07" w:rsidP="005D2C07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Lobe pariétal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– traite le toucher et la position du corps</w:t>
      </w:r>
    </w:p>
    <w:p w14:paraId="7AC4A094" w14:textId="77777777" w:rsidR="005D2C07" w:rsidRPr="005D2C07" w:rsidRDefault="005D2C07" w:rsidP="005D2C07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Lobe temporal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– traite les sons et le langage</w:t>
      </w:r>
    </w:p>
    <w:p w14:paraId="64514BCB" w14:textId="77777777" w:rsidR="005D2C07" w:rsidRPr="005D2C07" w:rsidRDefault="005D2C07" w:rsidP="005D2C07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5D2C07">
        <w:rPr>
          <w:rFonts w:ascii="Calibri Light" w:hAnsi="Calibri Light" w:cs="Calibri Light"/>
          <w:b/>
          <w:bCs/>
          <w:sz w:val="24"/>
          <w:szCs w:val="24"/>
        </w:rPr>
        <w:t>Lobe occipital</w:t>
      </w:r>
      <w:r w:rsidRPr="005D2C07">
        <w:rPr>
          <w:rFonts w:ascii="Calibri Light" w:hAnsi="Calibri Light" w:cs="Calibri Light"/>
          <w:sz w:val="24"/>
          <w:szCs w:val="24"/>
        </w:rPr>
        <w:t xml:space="preserve"> – </w:t>
      </w:r>
      <w:proofErr w:type="spellStart"/>
      <w:r w:rsidRPr="005D2C07">
        <w:rPr>
          <w:rFonts w:ascii="Calibri Light" w:hAnsi="Calibri Light" w:cs="Calibri Light"/>
          <w:sz w:val="24"/>
          <w:szCs w:val="24"/>
        </w:rPr>
        <w:t>traite</w:t>
      </w:r>
      <w:proofErr w:type="spellEnd"/>
      <w:r w:rsidRPr="005D2C07">
        <w:rPr>
          <w:rFonts w:ascii="Calibri Light" w:hAnsi="Calibri Light" w:cs="Calibri Light"/>
          <w:sz w:val="24"/>
          <w:szCs w:val="24"/>
        </w:rPr>
        <w:t xml:space="preserve"> la vision</w:t>
      </w:r>
    </w:p>
    <w:p w14:paraId="1DD598AB" w14:textId="77777777" w:rsidR="005D2C07" w:rsidRPr="005D2C07" w:rsidRDefault="005D2C07" w:rsidP="005D2C07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Cervelet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– contrôle l’équilibre et la coordination</w:t>
      </w:r>
    </w:p>
    <w:p w14:paraId="264E9D82" w14:textId="77777777" w:rsidR="005D2C07" w:rsidRPr="005D2C07" w:rsidRDefault="005D2C07" w:rsidP="005D2C07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Tronc cérébral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– contrôle les fonctions de base comme la respiration et les battements du cœur</w:t>
      </w:r>
    </w:p>
    <w:p w14:paraId="645512BF" w14:textId="77777777" w:rsidR="00A6497D" w:rsidRDefault="00A6497D">
      <w:pPr>
        <w:rPr>
          <w:b/>
          <w:bCs/>
          <w:lang w:val="fr-FR"/>
        </w:rPr>
      </w:pPr>
    </w:p>
    <w:p w14:paraId="27CC503B" w14:textId="77777777" w:rsidR="00A6497D" w:rsidRDefault="00A6497D">
      <w:pPr>
        <w:rPr>
          <w:b/>
          <w:bCs/>
          <w:lang w:val="fr-FR"/>
        </w:rPr>
      </w:pPr>
    </w:p>
    <w:p w14:paraId="6DE22CD2" w14:textId="77777777" w:rsidR="00A6497D" w:rsidRDefault="00A6497D">
      <w:pPr>
        <w:rPr>
          <w:b/>
          <w:bCs/>
          <w:lang w:val="fr-FR"/>
        </w:rPr>
      </w:pPr>
    </w:p>
    <w:p w14:paraId="3EDC6454" w14:textId="77777777" w:rsidR="00A6497D" w:rsidRDefault="00A6497D">
      <w:pPr>
        <w:rPr>
          <w:b/>
          <w:bCs/>
          <w:lang w:val="fr-FR"/>
        </w:rPr>
      </w:pPr>
    </w:p>
    <w:p w14:paraId="669D2B51" w14:textId="1B6922A1" w:rsidR="00A6497D" w:rsidRPr="005D2C07" w:rsidRDefault="00A6497D">
      <w:pPr>
        <w:rPr>
          <w:b/>
          <w:bCs/>
          <w:lang w:val="fr-FR"/>
        </w:rPr>
      </w:pPr>
      <w:r>
        <w:rPr>
          <w:noProof/>
        </w:rPr>
        <w:drawing>
          <wp:inline distT="0" distB="0" distL="0" distR="0" wp14:anchorId="763515B2" wp14:editId="2A530223">
            <wp:extent cx="5943600" cy="4457700"/>
            <wp:effectExtent l="0" t="0" r="0" b="0"/>
            <wp:docPr id="2592776" name="Picture 1" descr="A diagram of the human brai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776" name="Picture 1" descr="A diagram of the human brai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497D" w:rsidRPr="005D2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569B9"/>
    <w:multiLevelType w:val="multilevel"/>
    <w:tmpl w:val="77A0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61CB1"/>
    <w:multiLevelType w:val="multilevel"/>
    <w:tmpl w:val="F5F6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E42C5"/>
    <w:multiLevelType w:val="multilevel"/>
    <w:tmpl w:val="9FEC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423132">
    <w:abstractNumId w:val="2"/>
  </w:num>
  <w:num w:numId="2" w16cid:durableId="1847161250">
    <w:abstractNumId w:val="0"/>
  </w:num>
  <w:num w:numId="3" w16cid:durableId="154783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07"/>
    <w:rsid w:val="00153181"/>
    <w:rsid w:val="002A7CDA"/>
    <w:rsid w:val="00392E21"/>
    <w:rsid w:val="005D2C07"/>
    <w:rsid w:val="007C303F"/>
    <w:rsid w:val="007F061D"/>
    <w:rsid w:val="0097099C"/>
    <w:rsid w:val="00A6497D"/>
    <w:rsid w:val="00F422CE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3DE27FA"/>
  <w15:chartTrackingRefBased/>
  <w15:docId w15:val="{E352B5D1-4C29-4D4D-AD22-FAE34761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C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C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C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C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C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C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C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225</Words>
  <Characters>1213</Characters>
  <Application>Microsoft Office Word</Application>
  <DocSecurity>0</DocSecurity>
  <Lines>33</Lines>
  <Paragraphs>18</Paragraphs>
  <ScaleCrop>false</ScaleCrop>
  <Company>Anglophone School Districts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Buggie Hachey, Mindi Anne (ASD-N)</dc:creator>
  <cp:keywords/>
  <dc:description/>
  <cp:lastModifiedBy>Buggie Hachey, Mindi Anne (ASD-N)</cp:lastModifiedBy>
  <cp:revision>7</cp:revision>
  <cp:lastPrinted>2025-04-22T17:45:00Z</cp:lastPrinted>
  <dcterms:created xsi:type="dcterms:W3CDTF">2025-04-16T13:05:00Z</dcterms:created>
  <dcterms:modified xsi:type="dcterms:W3CDTF">2025-04-22T17:47:00Z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4cbad7be-7dab-4a38-a248-660c6d4ad559</vt:lpwstr>
  </property>
</Properties>
</file>