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F4" w:rsidRPr="000667DB" w:rsidRDefault="002F7DF4" w:rsidP="002F7DF4">
      <w:pPr>
        <w:pStyle w:val="ListParagraph"/>
        <w:spacing w:after="0" w:line="240" w:lineRule="auto"/>
        <w:rPr>
          <w:rFonts w:ascii="Comic Sans MS" w:eastAsia="Calibri" w:hAnsi="Comic Sans MS" w:cs="Times New Roman"/>
          <w:b/>
          <w:sz w:val="24"/>
          <w:szCs w:val="24"/>
        </w:rPr>
      </w:pPr>
      <w:r w:rsidRPr="000667DB">
        <w:rPr>
          <w:rFonts w:ascii="Comic Sans MS" w:eastAsia="Calibri" w:hAnsi="Comic Sans MS" w:cs="Times New Roman"/>
          <w:b/>
          <w:sz w:val="24"/>
          <w:szCs w:val="24"/>
        </w:rPr>
        <w:t>Poss</w:t>
      </w:r>
      <w:bookmarkStart w:id="0" w:name="_GoBack"/>
      <w:bookmarkEnd w:id="0"/>
      <w:r w:rsidRPr="000667DB">
        <w:rPr>
          <w:rFonts w:ascii="Comic Sans MS" w:eastAsia="Calibri" w:hAnsi="Comic Sans MS" w:cs="Times New Roman"/>
          <w:b/>
          <w:sz w:val="24"/>
          <w:szCs w:val="24"/>
        </w:rPr>
        <w:t>ible Exam Questions – brainstorm possible answers for each</w:t>
      </w:r>
    </w:p>
    <w:p w:rsidR="002F7DF4" w:rsidRPr="000667DB" w:rsidRDefault="002F7DF4" w:rsidP="002F7DF4">
      <w:pPr>
        <w:pStyle w:val="ListParagraph"/>
        <w:spacing w:after="0" w:line="240" w:lineRule="auto"/>
        <w:rPr>
          <w:rFonts w:ascii="Comic Sans MS" w:eastAsia="Calibri" w:hAnsi="Comic Sans MS" w:cs="Times New Roman"/>
          <w:b/>
          <w:sz w:val="24"/>
          <w:szCs w:val="24"/>
        </w:rPr>
      </w:pPr>
    </w:p>
    <w:p w:rsidR="002F7DF4" w:rsidRPr="000667DB" w:rsidRDefault="002F7DF4" w:rsidP="002F7DF4">
      <w:pPr>
        <w:pStyle w:val="ListParagraph"/>
        <w:numPr>
          <w:ilvl w:val="0"/>
          <w:numId w:val="2"/>
        </w:numPr>
        <w:spacing w:after="0" w:line="240" w:lineRule="auto"/>
        <w:rPr>
          <w:rFonts w:ascii="Comic Sans MS" w:eastAsia="Calibri" w:hAnsi="Comic Sans MS" w:cs="Times New Roman"/>
          <w:b/>
          <w:sz w:val="24"/>
          <w:szCs w:val="24"/>
        </w:rPr>
      </w:pPr>
      <w:r w:rsidRPr="000667DB">
        <w:rPr>
          <w:rFonts w:ascii="Comic Sans MS" w:eastAsia="Calibri" w:hAnsi="Comic Sans MS" w:cs="Times New Roman"/>
          <w:b/>
          <w:sz w:val="24"/>
          <w:szCs w:val="24"/>
        </w:rPr>
        <w:t xml:space="preserve">Compare the death of Candy’s dog in Chapter Three to the death of Lennie in Chapter Six. Note similarities and differences between the two. Cite your references to the novel. </w:t>
      </w:r>
      <w:r w:rsidRPr="000667DB">
        <w:rPr>
          <w:rFonts w:ascii="Comic Sans MS" w:eastAsia="Calibri" w:hAnsi="Comic Sans MS" w:cs="Times New Roman"/>
          <w:b/>
          <w:sz w:val="24"/>
          <w:szCs w:val="24"/>
        </w:rPr>
        <w:br/>
      </w:r>
    </w:p>
    <w:p w:rsidR="002F7DF4" w:rsidRPr="000667DB" w:rsidRDefault="002F7DF4" w:rsidP="002F7DF4">
      <w:pPr>
        <w:pStyle w:val="ListParagraph"/>
        <w:numPr>
          <w:ilvl w:val="0"/>
          <w:numId w:val="2"/>
        </w:numPr>
        <w:spacing w:after="0" w:line="240" w:lineRule="auto"/>
        <w:rPr>
          <w:rFonts w:ascii="Comic Sans MS" w:eastAsia="Calibri" w:hAnsi="Comic Sans MS" w:cs="Times New Roman"/>
          <w:b/>
          <w:sz w:val="24"/>
          <w:szCs w:val="24"/>
        </w:rPr>
      </w:pPr>
      <w:r w:rsidRPr="000667DB">
        <w:rPr>
          <w:rFonts w:ascii="Comic Sans MS" w:eastAsia="Calibri" w:hAnsi="Comic Sans MS" w:cs="Times New Roman"/>
          <w:b/>
          <w:sz w:val="24"/>
          <w:szCs w:val="24"/>
        </w:rPr>
        <w:t xml:space="preserve">Compare the incident with Lennie’s dead mouse in Chapter One with the incident with </w:t>
      </w:r>
      <w:proofErr w:type="spellStart"/>
      <w:r w:rsidRPr="000667DB">
        <w:rPr>
          <w:rFonts w:ascii="Comic Sans MS" w:eastAsia="Calibri" w:hAnsi="Comic Sans MS" w:cs="Times New Roman"/>
          <w:b/>
          <w:sz w:val="24"/>
          <w:szCs w:val="24"/>
        </w:rPr>
        <w:t>Curly’s</w:t>
      </w:r>
      <w:proofErr w:type="spellEnd"/>
      <w:r w:rsidRPr="000667DB">
        <w:rPr>
          <w:rFonts w:ascii="Comic Sans MS" w:eastAsia="Calibri" w:hAnsi="Comic Sans MS" w:cs="Times New Roman"/>
          <w:b/>
          <w:sz w:val="24"/>
          <w:szCs w:val="24"/>
        </w:rPr>
        <w:t xml:space="preserve"> wife in Chapter Five. Note similarities and differences between the two. Cite your references to the novel.</w:t>
      </w:r>
      <w:r w:rsidRPr="000667DB">
        <w:rPr>
          <w:rFonts w:ascii="Comic Sans MS" w:eastAsia="Calibri" w:hAnsi="Comic Sans MS" w:cs="Times New Roman"/>
          <w:b/>
          <w:sz w:val="24"/>
          <w:szCs w:val="24"/>
        </w:rPr>
        <w:br/>
      </w:r>
    </w:p>
    <w:p w:rsidR="00944EEC" w:rsidRPr="000667DB" w:rsidRDefault="002F7DF4" w:rsidP="002F7DF4">
      <w:pPr>
        <w:pStyle w:val="ListParagraph"/>
        <w:numPr>
          <w:ilvl w:val="0"/>
          <w:numId w:val="2"/>
        </w:numPr>
        <w:rPr>
          <w:rFonts w:ascii="Comic Sans MS" w:hAnsi="Comic Sans MS"/>
          <w:b/>
          <w:sz w:val="24"/>
          <w:szCs w:val="24"/>
        </w:rPr>
      </w:pPr>
      <w:r w:rsidRPr="000667DB">
        <w:rPr>
          <w:rFonts w:ascii="Comic Sans MS" w:eastAsia="Calibri" w:hAnsi="Comic Sans MS" w:cs="Times New Roman"/>
          <w:b/>
          <w:sz w:val="24"/>
          <w:szCs w:val="24"/>
        </w:rPr>
        <w:t>Do you agree or disagree with George’s decision and the outcome of Chapter Six? What is your opinion of the end of the novel? What textual evidence would you cite to defend or criticize George’s actions?</w:t>
      </w:r>
    </w:p>
    <w:p w:rsidR="002F7DF4" w:rsidRPr="000667DB" w:rsidRDefault="002F7DF4" w:rsidP="002F7DF4">
      <w:pPr>
        <w:pStyle w:val="ListParagraph"/>
        <w:rPr>
          <w:rFonts w:ascii="Comic Sans MS" w:eastAsia="Calibri" w:hAnsi="Comic Sans MS" w:cs="Times New Roman"/>
          <w:b/>
          <w:sz w:val="24"/>
          <w:szCs w:val="24"/>
        </w:rPr>
      </w:pPr>
    </w:p>
    <w:p w:rsidR="002F7DF4" w:rsidRPr="000667DB" w:rsidRDefault="002F7DF4" w:rsidP="002F7DF4">
      <w:pPr>
        <w:pStyle w:val="ListParagraph"/>
        <w:numPr>
          <w:ilvl w:val="0"/>
          <w:numId w:val="2"/>
        </w:numPr>
        <w:rPr>
          <w:rFonts w:ascii="Comic Sans MS" w:hAnsi="Comic Sans MS"/>
          <w:b/>
          <w:sz w:val="24"/>
          <w:szCs w:val="24"/>
        </w:rPr>
      </w:pPr>
      <w:r w:rsidRPr="000667DB">
        <w:rPr>
          <w:rFonts w:ascii="Comic Sans MS" w:hAnsi="Comic Sans MS"/>
          <w:b/>
          <w:sz w:val="24"/>
          <w:szCs w:val="24"/>
        </w:rPr>
        <w:t>Of Mice and Men is a novel that should not be taught in schools because of the obscenities and racist language that it contains.</w:t>
      </w:r>
    </w:p>
    <w:sectPr w:rsidR="002F7DF4" w:rsidRPr="0006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D07D7"/>
    <w:multiLevelType w:val="hybridMultilevel"/>
    <w:tmpl w:val="0BC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10B0C"/>
    <w:multiLevelType w:val="hybridMultilevel"/>
    <w:tmpl w:val="7146EEE8"/>
    <w:lvl w:ilvl="0" w:tplc="1A4AD3E4">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F4"/>
    <w:rsid w:val="000667DB"/>
    <w:rsid w:val="002F7DF4"/>
    <w:rsid w:val="0094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3C1B1-4A7A-4B08-BC77-9234C58C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F4"/>
    <w:pPr>
      <w:ind w:left="720"/>
      <w:contextualSpacing/>
    </w:pPr>
  </w:style>
  <w:style w:type="paragraph" w:styleId="BalloonText">
    <w:name w:val="Balloon Text"/>
    <w:basedOn w:val="Normal"/>
    <w:link w:val="BalloonTextChar"/>
    <w:uiPriority w:val="99"/>
    <w:semiHidden/>
    <w:unhideWhenUsed/>
    <w:rsid w:val="00066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2</cp:revision>
  <cp:lastPrinted>2016-01-18T15:25:00Z</cp:lastPrinted>
  <dcterms:created xsi:type="dcterms:W3CDTF">2016-01-18T14:05:00Z</dcterms:created>
  <dcterms:modified xsi:type="dcterms:W3CDTF">2016-01-18T15:26:00Z</dcterms:modified>
</cp:coreProperties>
</file>