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5739" w:rsidRPr="007C3148" w:rsidRDefault="007C3148" w:rsidP="007C3148">
      <w:pPr>
        <w:jc w:val="center"/>
        <w:rPr>
          <w:b/>
        </w:rPr>
      </w:pPr>
      <w:r w:rsidRPr="007C3148">
        <w:rPr>
          <w:b/>
        </w:rPr>
        <w:t>Examples of Comprehension Strategies:</w:t>
      </w:r>
    </w:p>
    <w:p w:rsidR="007C3148" w:rsidRDefault="007C3148" w:rsidP="00893CAF">
      <w:pPr>
        <w:tabs>
          <w:tab w:val="left" w:pos="2235"/>
        </w:tabs>
        <w:spacing w:after="0"/>
        <w:jc w:val="both"/>
      </w:pPr>
      <w:r>
        <w:t>I will be using</w:t>
      </w:r>
      <w:r w:rsidR="00893CAF">
        <w:t xml:space="preserve"> the novel</w:t>
      </w:r>
      <w:r>
        <w:t xml:space="preserve"> “</w:t>
      </w:r>
      <w:r w:rsidRPr="00893CAF">
        <w:rPr>
          <w:i/>
        </w:rPr>
        <w:t>A Boy Called Bat</w:t>
      </w:r>
      <w:r>
        <w:t>” to demonstrate the 3 following</w:t>
      </w:r>
      <w:r w:rsidR="00893CAF">
        <w:t xml:space="preserve"> strategies.  (Log into Epic if you want to follow along).  Remember you can do these strategies </w:t>
      </w:r>
      <w:r w:rsidR="00E352D5">
        <w:t>after finishing your book, after</w:t>
      </w:r>
      <w:r w:rsidR="00893CAF">
        <w:t xml:space="preserve"> reading one chapter or several chapters</w:t>
      </w:r>
      <w:r w:rsidR="00E352D5">
        <w:t xml:space="preserve">. </w:t>
      </w:r>
    </w:p>
    <w:p w:rsidR="007C3148" w:rsidRDefault="007C3148" w:rsidP="007C3148"/>
    <w:p w:rsidR="007C3148" w:rsidRDefault="007C3148" w:rsidP="007C3148">
      <w:pPr>
        <w:rPr>
          <w:b/>
        </w:rPr>
      </w:pPr>
      <w:r w:rsidRPr="00893CAF">
        <w:rPr>
          <w:b/>
          <w:highlight w:val="cyan"/>
        </w:rPr>
        <w:t xml:space="preserve">Choose </w:t>
      </w:r>
      <w:proofErr w:type="gramStart"/>
      <w:r w:rsidRPr="00893CAF">
        <w:rPr>
          <w:b/>
          <w:highlight w:val="cyan"/>
        </w:rPr>
        <w:t>1</w:t>
      </w:r>
      <w:proofErr w:type="gramEnd"/>
      <w:r w:rsidRPr="00893CAF">
        <w:rPr>
          <w:b/>
          <w:highlight w:val="cyan"/>
        </w:rPr>
        <w:t xml:space="preserve"> of the 3 following strategies:</w:t>
      </w:r>
      <w:r w:rsidRPr="00893CAF">
        <w:rPr>
          <w:b/>
        </w:rPr>
        <w:t xml:space="preserve"> </w:t>
      </w:r>
    </w:p>
    <w:p w:rsidR="00893CAF" w:rsidRPr="00893CAF" w:rsidRDefault="00893CAF" w:rsidP="007C3148">
      <w:pPr>
        <w:rPr>
          <w:b/>
        </w:rPr>
      </w:pPr>
      <w:bookmarkStart w:id="0" w:name="_GoBack"/>
      <w:bookmarkEnd w:id="0"/>
    </w:p>
    <w:tbl>
      <w:tblPr>
        <w:tblStyle w:val="TableGrid"/>
        <w:tblW w:w="0" w:type="auto"/>
        <w:tblInd w:w="0" w:type="dxa"/>
        <w:tblLook w:val="04A0" w:firstRow="1" w:lastRow="0" w:firstColumn="1" w:lastColumn="0" w:noHBand="0" w:noVBand="1"/>
      </w:tblPr>
      <w:tblGrid>
        <w:gridCol w:w="3115"/>
        <w:gridCol w:w="3122"/>
        <w:gridCol w:w="3113"/>
      </w:tblGrid>
      <w:tr w:rsidR="007C3148" w:rsidTr="00F57A0F">
        <w:tc>
          <w:tcPr>
            <w:tcW w:w="3116" w:type="dxa"/>
            <w:tcBorders>
              <w:top w:val="single" w:sz="4" w:space="0" w:color="auto"/>
              <w:left w:val="single" w:sz="4" w:space="0" w:color="auto"/>
              <w:bottom w:val="single" w:sz="4" w:space="0" w:color="auto"/>
              <w:right w:val="single" w:sz="4" w:space="0" w:color="auto"/>
            </w:tcBorders>
            <w:hideMark/>
          </w:tcPr>
          <w:p w:rsidR="007C3148" w:rsidRDefault="007C3148" w:rsidP="00F57A0F">
            <w:pPr>
              <w:jc w:val="center"/>
              <w:rPr>
                <w:rFonts w:ascii="Comic Sans MS" w:hAnsi="Comic Sans MS"/>
                <w:b/>
                <w:sz w:val="20"/>
                <w:szCs w:val="20"/>
                <w:highlight w:val="yellow"/>
              </w:rPr>
            </w:pPr>
            <w:r>
              <w:rPr>
                <w:rFonts w:ascii="Comic Sans MS" w:hAnsi="Comic Sans MS"/>
                <w:b/>
                <w:sz w:val="20"/>
                <w:szCs w:val="20"/>
                <w:highlight w:val="yellow"/>
              </w:rPr>
              <w:t>BME</w:t>
            </w:r>
          </w:p>
          <w:p w:rsidR="007C3148" w:rsidRPr="00F46334" w:rsidRDefault="007C3148" w:rsidP="00F57A0F">
            <w:pPr>
              <w:jc w:val="center"/>
              <w:rPr>
                <w:rFonts w:ascii="Comic Sans MS" w:hAnsi="Comic Sans MS"/>
                <w:b/>
                <w:sz w:val="20"/>
                <w:szCs w:val="20"/>
                <w:highlight w:val="yellow"/>
              </w:rPr>
            </w:pPr>
            <w:r w:rsidRPr="00F46334">
              <w:rPr>
                <w:rFonts w:ascii="Comic Sans MS" w:hAnsi="Comic Sans MS"/>
                <w:b/>
                <w:sz w:val="20"/>
                <w:szCs w:val="20"/>
                <w:highlight w:val="yellow"/>
              </w:rPr>
              <w:t>Track the Characters Feelings</w:t>
            </w:r>
          </w:p>
        </w:tc>
        <w:tc>
          <w:tcPr>
            <w:tcW w:w="3117" w:type="dxa"/>
            <w:tcBorders>
              <w:top w:val="single" w:sz="4" w:space="0" w:color="auto"/>
              <w:left w:val="single" w:sz="4" w:space="0" w:color="auto"/>
              <w:bottom w:val="single" w:sz="4" w:space="0" w:color="auto"/>
              <w:right w:val="single" w:sz="4" w:space="0" w:color="auto"/>
            </w:tcBorders>
            <w:hideMark/>
          </w:tcPr>
          <w:p w:rsidR="007C3148" w:rsidRPr="00F46334" w:rsidRDefault="007C3148" w:rsidP="00F57A0F">
            <w:pPr>
              <w:rPr>
                <w:rFonts w:ascii="Comic Sans MS" w:hAnsi="Comic Sans MS"/>
                <w:b/>
                <w:sz w:val="20"/>
                <w:szCs w:val="20"/>
                <w:highlight w:val="yellow"/>
              </w:rPr>
            </w:pPr>
            <w:r w:rsidRPr="00F46334">
              <w:rPr>
                <w:rFonts w:ascii="Comic Sans MS" w:hAnsi="Comic Sans MS"/>
                <w:b/>
                <w:sz w:val="20"/>
                <w:szCs w:val="20"/>
                <w:highlight w:val="yellow"/>
              </w:rPr>
              <w:t xml:space="preserve">Character – Trait – Evidence </w:t>
            </w:r>
          </w:p>
        </w:tc>
        <w:tc>
          <w:tcPr>
            <w:tcW w:w="3117" w:type="dxa"/>
            <w:tcBorders>
              <w:top w:val="single" w:sz="4" w:space="0" w:color="auto"/>
              <w:left w:val="single" w:sz="4" w:space="0" w:color="auto"/>
              <w:bottom w:val="single" w:sz="4" w:space="0" w:color="auto"/>
              <w:right w:val="single" w:sz="4" w:space="0" w:color="auto"/>
            </w:tcBorders>
          </w:tcPr>
          <w:p w:rsidR="007C3148" w:rsidRPr="00F46334" w:rsidRDefault="007C3148" w:rsidP="00F57A0F">
            <w:pPr>
              <w:jc w:val="center"/>
              <w:rPr>
                <w:rFonts w:ascii="Comic Sans MS" w:hAnsi="Comic Sans MS"/>
                <w:b/>
                <w:sz w:val="20"/>
                <w:szCs w:val="20"/>
                <w:highlight w:val="yellow"/>
              </w:rPr>
            </w:pPr>
            <w:r w:rsidRPr="00F46334">
              <w:rPr>
                <w:rFonts w:ascii="Comic Sans MS" w:hAnsi="Comic Sans MS"/>
                <w:b/>
                <w:sz w:val="20"/>
                <w:szCs w:val="20"/>
                <w:highlight w:val="yellow"/>
              </w:rPr>
              <w:t>STP</w:t>
            </w:r>
          </w:p>
        </w:tc>
      </w:tr>
      <w:tr w:rsidR="007C3148" w:rsidTr="00F57A0F">
        <w:tc>
          <w:tcPr>
            <w:tcW w:w="3116" w:type="dxa"/>
            <w:tcBorders>
              <w:top w:val="single" w:sz="4" w:space="0" w:color="auto"/>
              <w:left w:val="single" w:sz="4" w:space="0" w:color="auto"/>
              <w:bottom w:val="single" w:sz="4" w:space="0" w:color="auto"/>
              <w:right w:val="single" w:sz="4" w:space="0" w:color="auto"/>
            </w:tcBorders>
          </w:tcPr>
          <w:p w:rsidR="007C3148" w:rsidRDefault="007C3148" w:rsidP="00F57A0F">
            <w:pPr>
              <w:rPr>
                <w:rFonts w:ascii="Comic Sans MS" w:hAnsi="Comic Sans MS"/>
                <w:sz w:val="20"/>
                <w:szCs w:val="20"/>
              </w:rPr>
            </w:pPr>
            <w:r w:rsidRPr="000A5B31">
              <w:rPr>
                <w:rFonts w:ascii="Comic Sans MS" w:hAnsi="Comic Sans MS"/>
                <w:sz w:val="20"/>
                <w:szCs w:val="20"/>
              </w:rPr>
              <w:t xml:space="preserve">How </w:t>
            </w:r>
            <w:r>
              <w:rPr>
                <w:rFonts w:ascii="Comic Sans MS" w:hAnsi="Comic Sans MS"/>
                <w:sz w:val="20"/>
                <w:szCs w:val="20"/>
              </w:rPr>
              <w:t>did the character feel at the beginning, middle, and the end?</w:t>
            </w:r>
          </w:p>
          <w:tbl>
            <w:tblPr>
              <w:tblStyle w:val="TableGrid"/>
              <w:tblW w:w="0" w:type="auto"/>
              <w:tblInd w:w="0" w:type="dxa"/>
              <w:tblLook w:val="04A0" w:firstRow="1" w:lastRow="0" w:firstColumn="1" w:lastColumn="0" w:noHBand="0" w:noVBand="1"/>
            </w:tblPr>
            <w:tblGrid>
              <w:gridCol w:w="1093"/>
              <w:gridCol w:w="934"/>
              <w:gridCol w:w="862"/>
            </w:tblGrid>
            <w:tr w:rsidR="007C3148" w:rsidTr="00F57A0F">
              <w:tc>
                <w:tcPr>
                  <w:tcW w:w="962" w:type="dxa"/>
                </w:tcPr>
                <w:p w:rsidR="007C3148" w:rsidRPr="00817ACC" w:rsidRDefault="007C3148" w:rsidP="00F57A0F">
                  <w:pPr>
                    <w:jc w:val="center"/>
                    <w:rPr>
                      <w:rFonts w:ascii="Comic Sans MS" w:hAnsi="Comic Sans MS"/>
                      <w:b/>
                      <w:sz w:val="20"/>
                      <w:szCs w:val="20"/>
                    </w:rPr>
                  </w:pPr>
                  <w:r w:rsidRPr="00817ACC">
                    <w:rPr>
                      <w:rFonts w:ascii="Comic Sans MS" w:hAnsi="Comic Sans MS"/>
                      <w:b/>
                      <w:sz w:val="20"/>
                      <w:szCs w:val="20"/>
                    </w:rPr>
                    <w:t>Beginning</w:t>
                  </w:r>
                </w:p>
              </w:tc>
              <w:tc>
                <w:tcPr>
                  <w:tcW w:w="962" w:type="dxa"/>
                </w:tcPr>
                <w:p w:rsidR="007C3148" w:rsidRPr="00817ACC" w:rsidRDefault="007C3148" w:rsidP="00F57A0F">
                  <w:pPr>
                    <w:jc w:val="center"/>
                    <w:rPr>
                      <w:rFonts w:ascii="Comic Sans MS" w:hAnsi="Comic Sans MS"/>
                      <w:b/>
                      <w:sz w:val="20"/>
                      <w:szCs w:val="20"/>
                    </w:rPr>
                  </w:pPr>
                  <w:r w:rsidRPr="00817ACC">
                    <w:rPr>
                      <w:rFonts w:ascii="Comic Sans MS" w:hAnsi="Comic Sans MS"/>
                      <w:b/>
                      <w:sz w:val="20"/>
                      <w:szCs w:val="20"/>
                    </w:rPr>
                    <w:t>Middle</w:t>
                  </w:r>
                </w:p>
              </w:tc>
              <w:tc>
                <w:tcPr>
                  <w:tcW w:w="963" w:type="dxa"/>
                </w:tcPr>
                <w:p w:rsidR="007C3148" w:rsidRPr="00817ACC" w:rsidRDefault="007C3148" w:rsidP="00F57A0F">
                  <w:pPr>
                    <w:jc w:val="center"/>
                    <w:rPr>
                      <w:rFonts w:ascii="Comic Sans MS" w:hAnsi="Comic Sans MS"/>
                      <w:b/>
                      <w:sz w:val="20"/>
                      <w:szCs w:val="20"/>
                    </w:rPr>
                  </w:pPr>
                  <w:r w:rsidRPr="00817ACC">
                    <w:rPr>
                      <w:rFonts w:ascii="Comic Sans MS" w:hAnsi="Comic Sans MS"/>
                      <w:b/>
                      <w:sz w:val="20"/>
                      <w:szCs w:val="20"/>
                    </w:rPr>
                    <w:t>End</w:t>
                  </w:r>
                </w:p>
              </w:tc>
            </w:tr>
          </w:tbl>
          <w:p w:rsidR="007C3148" w:rsidRDefault="007C3148" w:rsidP="00F57A0F">
            <w:pPr>
              <w:rPr>
                <w:rFonts w:ascii="Comic Sans MS" w:hAnsi="Comic Sans MS"/>
                <w:sz w:val="20"/>
                <w:szCs w:val="20"/>
              </w:rPr>
            </w:pPr>
          </w:p>
          <w:p w:rsidR="007C3148" w:rsidRDefault="007C3148" w:rsidP="00F57A0F">
            <w:pPr>
              <w:rPr>
                <w:rFonts w:ascii="Comic Sans MS" w:hAnsi="Comic Sans MS"/>
                <w:sz w:val="20"/>
                <w:szCs w:val="20"/>
              </w:rPr>
            </w:pPr>
            <w:r>
              <w:rPr>
                <w:rFonts w:ascii="Comic Sans MS" w:hAnsi="Comic Sans MS"/>
                <w:sz w:val="20"/>
                <w:szCs w:val="20"/>
              </w:rPr>
              <w:t>Example: The Character felt _____ because ______</w:t>
            </w:r>
          </w:p>
          <w:p w:rsidR="007C3148" w:rsidRDefault="007C3148" w:rsidP="00F57A0F">
            <w:pPr>
              <w:rPr>
                <w:rFonts w:ascii="Comic Sans MS" w:hAnsi="Comic Sans MS"/>
                <w:sz w:val="20"/>
                <w:szCs w:val="20"/>
                <w:highlight w:val="yellow"/>
              </w:rPr>
            </w:pPr>
          </w:p>
        </w:tc>
        <w:tc>
          <w:tcPr>
            <w:tcW w:w="3117" w:type="dxa"/>
            <w:tcBorders>
              <w:top w:val="single" w:sz="4" w:space="0" w:color="auto"/>
              <w:left w:val="single" w:sz="4" w:space="0" w:color="auto"/>
              <w:bottom w:val="single" w:sz="4" w:space="0" w:color="auto"/>
              <w:right w:val="single" w:sz="4" w:space="0" w:color="auto"/>
            </w:tcBorders>
          </w:tcPr>
          <w:p w:rsidR="007C3148" w:rsidRDefault="007C3148" w:rsidP="00F57A0F">
            <w:pPr>
              <w:rPr>
                <w:rFonts w:ascii="Comic Sans MS" w:hAnsi="Comic Sans MS"/>
                <w:sz w:val="20"/>
                <w:szCs w:val="20"/>
              </w:rPr>
            </w:pPr>
            <w:r w:rsidRPr="000A5B31">
              <w:rPr>
                <w:rFonts w:ascii="Comic Sans MS" w:hAnsi="Comic Sans MS"/>
                <w:sz w:val="20"/>
                <w:szCs w:val="20"/>
              </w:rPr>
              <w:t>What</w:t>
            </w:r>
            <w:r>
              <w:rPr>
                <w:rFonts w:ascii="Comic Sans MS" w:hAnsi="Comic Sans MS"/>
                <w:sz w:val="20"/>
                <w:szCs w:val="20"/>
              </w:rPr>
              <w:t xml:space="preserve"> trait describes the character? What is your evidence? </w:t>
            </w:r>
          </w:p>
          <w:tbl>
            <w:tblPr>
              <w:tblStyle w:val="TableGrid"/>
              <w:tblW w:w="0" w:type="auto"/>
              <w:tblInd w:w="0" w:type="dxa"/>
              <w:tblLook w:val="04A0" w:firstRow="1" w:lastRow="0" w:firstColumn="1" w:lastColumn="0" w:noHBand="0" w:noVBand="1"/>
            </w:tblPr>
            <w:tblGrid>
              <w:gridCol w:w="1156"/>
              <w:gridCol w:w="701"/>
              <w:gridCol w:w="1039"/>
            </w:tblGrid>
            <w:tr w:rsidR="007C3148" w:rsidTr="00F57A0F">
              <w:tc>
                <w:tcPr>
                  <w:tcW w:w="963" w:type="dxa"/>
                </w:tcPr>
                <w:p w:rsidR="007C3148" w:rsidRDefault="007C3148" w:rsidP="00F57A0F">
                  <w:pPr>
                    <w:rPr>
                      <w:rFonts w:ascii="Comic Sans MS" w:hAnsi="Comic Sans MS"/>
                      <w:sz w:val="20"/>
                      <w:szCs w:val="20"/>
                    </w:rPr>
                  </w:pPr>
                  <w:r>
                    <w:rPr>
                      <w:rFonts w:ascii="Comic Sans MS" w:hAnsi="Comic Sans MS"/>
                      <w:sz w:val="20"/>
                      <w:szCs w:val="20"/>
                    </w:rPr>
                    <w:t>Character</w:t>
                  </w:r>
                </w:p>
              </w:tc>
              <w:tc>
                <w:tcPr>
                  <w:tcW w:w="964" w:type="dxa"/>
                </w:tcPr>
                <w:p w:rsidR="007C3148" w:rsidRDefault="007C3148" w:rsidP="00F57A0F">
                  <w:pPr>
                    <w:rPr>
                      <w:rFonts w:ascii="Comic Sans MS" w:hAnsi="Comic Sans MS"/>
                      <w:sz w:val="20"/>
                      <w:szCs w:val="20"/>
                    </w:rPr>
                  </w:pPr>
                  <w:r>
                    <w:rPr>
                      <w:rFonts w:ascii="Comic Sans MS" w:hAnsi="Comic Sans MS"/>
                      <w:sz w:val="20"/>
                      <w:szCs w:val="20"/>
                    </w:rPr>
                    <w:t>Trait</w:t>
                  </w:r>
                </w:p>
              </w:tc>
              <w:tc>
                <w:tcPr>
                  <w:tcW w:w="964" w:type="dxa"/>
                </w:tcPr>
                <w:p w:rsidR="007C3148" w:rsidRDefault="007C3148" w:rsidP="00F57A0F">
                  <w:pPr>
                    <w:rPr>
                      <w:rFonts w:ascii="Comic Sans MS" w:hAnsi="Comic Sans MS"/>
                      <w:sz w:val="20"/>
                      <w:szCs w:val="20"/>
                    </w:rPr>
                  </w:pPr>
                  <w:r>
                    <w:rPr>
                      <w:rFonts w:ascii="Comic Sans MS" w:hAnsi="Comic Sans MS"/>
                      <w:sz w:val="20"/>
                      <w:szCs w:val="20"/>
                    </w:rPr>
                    <w:t>Evidence</w:t>
                  </w:r>
                </w:p>
              </w:tc>
            </w:tr>
            <w:tr w:rsidR="007C3148" w:rsidTr="00F57A0F">
              <w:tc>
                <w:tcPr>
                  <w:tcW w:w="963" w:type="dxa"/>
                </w:tcPr>
                <w:p w:rsidR="007C3148" w:rsidRDefault="007C3148" w:rsidP="00F57A0F">
                  <w:pPr>
                    <w:rPr>
                      <w:rFonts w:ascii="Comic Sans MS" w:hAnsi="Comic Sans MS"/>
                      <w:sz w:val="20"/>
                      <w:szCs w:val="20"/>
                    </w:rPr>
                  </w:pPr>
                </w:p>
              </w:tc>
              <w:tc>
                <w:tcPr>
                  <w:tcW w:w="964" w:type="dxa"/>
                </w:tcPr>
                <w:p w:rsidR="007C3148" w:rsidRDefault="007C3148" w:rsidP="00F57A0F">
                  <w:pPr>
                    <w:rPr>
                      <w:rFonts w:ascii="Comic Sans MS" w:hAnsi="Comic Sans MS"/>
                      <w:sz w:val="20"/>
                      <w:szCs w:val="20"/>
                    </w:rPr>
                  </w:pPr>
                </w:p>
              </w:tc>
              <w:tc>
                <w:tcPr>
                  <w:tcW w:w="964" w:type="dxa"/>
                </w:tcPr>
                <w:p w:rsidR="007C3148" w:rsidRDefault="007C3148" w:rsidP="00F57A0F">
                  <w:pPr>
                    <w:rPr>
                      <w:rFonts w:ascii="Comic Sans MS" w:hAnsi="Comic Sans MS"/>
                      <w:sz w:val="20"/>
                      <w:szCs w:val="20"/>
                    </w:rPr>
                  </w:pPr>
                </w:p>
              </w:tc>
            </w:tr>
          </w:tbl>
          <w:p w:rsidR="007C3148" w:rsidRDefault="007C3148" w:rsidP="00F57A0F">
            <w:pPr>
              <w:rPr>
                <w:rFonts w:ascii="Comic Sans MS" w:hAnsi="Comic Sans MS"/>
                <w:sz w:val="20"/>
                <w:szCs w:val="20"/>
              </w:rPr>
            </w:pPr>
          </w:p>
          <w:p w:rsidR="007C3148" w:rsidRDefault="007C3148" w:rsidP="00F57A0F">
            <w:pPr>
              <w:rPr>
                <w:rFonts w:ascii="Comic Sans MS" w:hAnsi="Comic Sans MS"/>
                <w:sz w:val="20"/>
                <w:szCs w:val="20"/>
              </w:rPr>
            </w:pPr>
            <w:r>
              <w:rPr>
                <w:rFonts w:ascii="Comic Sans MS" w:hAnsi="Comic Sans MS"/>
                <w:sz w:val="20"/>
                <w:szCs w:val="20"/>
              </w:rPr>
              <w:t>The character is __________ in the story</w:t>
            </w:r>
          </w:p>
          <w:p w:rsidR="007C3148" w:rsidRPr="000A5B31" w:rsidRDefault="007C3148" w:rsidP="00F57A0F">
            <w:pPr>
              <w:rPr>
                <w:rFonts w:ascii="Comic Sans MS" w:hAnsi="Comic Sans MS"/>
                <w:sz w:val="20"/>
                <w:szCs w:val="20"/>
              </w:rPr>
            </w:pPr>
            <w:r>
              <w:rPr>
                <w:rFonts w:ascii="Comic Sans MS" w:hAnsi="Comic Sans MS"/>
                <w:sz w:val="20"/>
                <w:szCs w:val="20"/>
              </w:rPr>
              <w:t>she (or he) ______________</w:t>
            </w:r>
          </w:p>
          <w:p w:rsidR="007C3148" w:rsidRDefault="007C3148" w:rsidP="00F57A0F">
            <w:pPr>
              <w:rPr>
                <w:rFonts w:ascii="Comic Sans MS" w:hAnsi="Comic Sans MS"/>
                <w:sz w:val="20"/>
                <w:szCs w:val="20"/>
                <w:highlight w:val="yellow"/>
              </w:rPr>
            </w:pPr>
          </w:p>
        </w:tc>
        <w:tc>
          <w:tcPr>
            <w:tcW w:w="3117" w:type="dxa"/>
            <w:tcBorders>
              <w:top w:val="single" w:sz="4" w:space="0" w:color="auto"/>
              <w:left w:val="single" w:sz="4" w:space="0" w:color="auto"/>
              <w:bottom w:val="single" w:sz="4" w:space="0" w:color="auto"/>
              <w:right w:val="single" w:sz="4" w:space="0" w:color="auto"/>
            </w:tcBorders>
          </w:tcPr>
          <w:p w:rsidR="007C3148" w:rsidRPr="00F46334" w:rsidRDefault="007C3148" w:rsidP="00F57A0F">
            <w:pPr>
              <w:rPr>
                <w:rFonts w:ascii="Comic Sans MS" w:hAnsi="Comic Sans MS"/>
                <w:sz w:val="20"/>
                <w:szCs w:val="20"/>
              </w:rPr>
            </w:pPr>
            <w:r w:rsidRPr="00F46334">
              <w:rPr>
                <w:rFonts w:ascii="Comic Sans MS" w:hAnsi="Comic Sans MS"/>
                <w:b/>
                <w:sz w:val="20"/>
                <w:szCs w:val="20"/>
                <w:highlight w:val="yellow"/>
              </w:rPr>
              <w:t>Stop</w:t>
            </w:r>
            <w:r w:rsidRPr="00F46334">
              <w:rPr>
                <w:rFonts w:ascii="Comic Sans MS" w:hAnsi="Comic Sans MS"/>
                <w:sz w:val="20"/>
                <w:szCs w:val="20"/>
              </w:rPr>
              <w:t xml:space="preserve"> – Stop reading, cover the text</w:t>
            </w:r>
          </w:p>
          <w:p w:rsidR="007C3148" w:rsidRPr="00F46334" w:rsidRDefault="007C3148" w:rsidP="00F57A0F">
            <w:pPr>
              <w:rPr>
                <w:rFonts w:ascii="Comic Sans MS" w:hAnsi="Comic Sans MS"/>
                <w:sz w:val="20"/>
                <w:szCs w:val="20"/>
              </w:rPr>
            </w:pPr>
            <w:r w:rsidRPr="00F46334">
              <w:rPr>
                <w:rFonts w:ascii="Comic Sans MS" w:hAnsi="Comic Sans MS"/>
                <w:b/>
                <w:sz w:val="20"/>
                <w:szCs w:val="20"/>
                <w:highlight w:val="yellow"/>
              </w:rPr>
              <w:t>Think</w:t>
            </w:r>
            <w:r w:rsidRPr="00F46334">
              <w:rPr>
                <w:rFonts w:ascii="Comic Sans MS" w:hAnsi="Comic Sans MS"/>
                <w:sz w:val="20"/>
                <w:szCs w:val="20"/>
              </w:rPr>
              <w:t xml:space="preserve"> – What did I read?</w:t>
            </w:r>
          </w:p>
          <w:p w:rsidR="007C3148" w:rsidRDefault="007C3148" w:rsidP="00F57A0F">
            <w:pPr>
              <w:rPr>
                <w:rFonts w:ascii="Comic Sans MS" w:hAnsi="Comic Sans MS"/>
                <w:sz w:val="20"/>
                <w:szCs w:val="20"/>
                <w:highlight w:val="yellow"/>
              </w:rPr>
            </w:pPr>
            <w:r w:rsidRPr="00F46334">
              <w:rPr>
                <w:rFonts w:ascii="Comic Sans MS" w:hAnsi="Comic Sans MS"/>
                <w:b/>
                <w:sz w:val="20"/>
                <w:szCs w:val="20"/>
                <w:highlight w:val="yellow"/>
              </w:rPr>
              <w:t>Paraphrase</w:t>
            </w:r>
            <w:r w:rsidRPr="00F46334">
              <w:rPr>
                <w:rFonts w:ascii="Comic Sans MS" w:hAnsi="Comic Sans MS"/>
                <w:sz w:val="20"/>
                <w:szCs w:val="20"/>
              </w:rPr>
              <w:t xml:space="preserve"> – Put in your own words</w:t>
            </w:r>
          </w:p>
        </w:tc>
      </w:tr>
    </w:tbl>
    <w:p w:rsidR="007C3148" w:rsidRDefault="007C3148" w:rsidP="007C3148"/>
    <w:p w:rsidR="007C3148" w:rsidRDefault="007C3148" w:rsidP="007C3148">
      <w:pPr>
        <w:rPr>
          <w:b/>
        </w:rPr>
      </w:pPr>
      <w:r w:rsidRPr="00E352D5">
        <w:rPr>
          <w:b/>
          <w:highlight w:val="cyan"/>
        </w:rPr>
        <w:t>Strategy # 1 – BME</w:t>
      </w:r>
      <w:r w:rsidR="002B1093" w:rsidRPr="00E352D5">
        <w:rPr>
          <w:b/>
          <w:highlight w:val="cyan"/>
        </w:rPr>
        <w:t xml:space="preserve"> (write 3 paragraphs)</w:t>
      </w:r>
      <w:r w:rsidR="002B1093">
        <w:rPr>
          <w:b/>
        </w:rPr>
        <w:t xml:space="preserve"> </w:t>
      </w:r>
    </w:p>
    <w:p w:rsidR="00C44C26" w:rsidRDefault="00C44C26" w:rsidP="007C3148">
      <w:pPr>
        <w:rPr>
          <w:b/>
        </w:rPr>
      </w:pPr>
      <w:r>
        <w:rPr>
          <w:b/>
        </w:rPr>
        <w:t>Example</w:t>
      </w:r>
    </w:p>
    <w:p w:rsidR="00C44C26" w:rsidRDefault="00C44C26" w:rsidP="007C3148">
      <w:pPr>
        <w:rPr>
          <w:b/>
        </w:rPr>
      </w:pPr>
      <w:r>
        <w:rPr>
          <w:b/>
        </w:rPr>
        <w:t xml:space="preserve">Chapter 2: </w:t>
      </w:r>
    </w:p>
    <w:p w:rsidR="00C44C26" w:rsidRDefault="00C44C26" w:rsidP="007C3148">
      <w:r>
        <w:t xml:space="preserve">In the </w:t>
      </w:r>
      <w:r w:rsidRPr="00E352D5">
        <w:rPr>
          <w:b/>
        </w:rPr>
        <w:t>beginning</w:t>
      </w:r>
      <w:r>
        <w:t xml:space="preserve">, Bat felt content because he was in his favorite place, his bedroom.  He liked going somewhere where he knew everything was and if was out of place it was his own fault! </w:t>
      </w:r>
    </w:p>
    <w:p w:rsidR="00C44C26" w:rsidRDefault="00C44C26" w:rsidP="007C3148">
      <w:r>
        <w:t xml:space="preserve">In the </w:t>
      </w:r>
      <w:r w:rsidRPr="00E352D5">
        <w:rPr>
          <w:b/>
        </w:rPr>
        <w:t>middle</w:t>
      </w:r>
      <w:r>
        <w:t xml:space="preserve">, Bat felt frustrated and upset because his mother went into his room on time and tried to reorganize his dresser drawers.  To Bat, his drawers were not disorganized, rather he organized them according to the weather.  His caps, long pants and sweaters were in one drawer because that is what he wore on cold days. </w:t>
      </w:r>
    </w:p>
    <w:p w:rsidR="00C44C26" w:rsidRDefault="00C44C26" w:rsidP="007C3148">
      <w:r>
        <w:t xml:space="preserve">In the </w:t>
      </w:r>
      <w:r w:rsidRPr="00E352D5">
        <w:rPr>
          <w:b/>
        </w:rPr>
        <w:t>end</w:t>
      </w:r>
      <w:r>
        <w:t xml:space="preserve">, Bat felt satisfied because like his mother, he wanted to be a veterinarian </w:t>
      </w:r>
      <w:r w:rsidR="00E352D5">
        <w:t xml:space="preserve">too.  In his room, he sat down on his </w:t>
      </w:r>
      <w:proofErr w:type="gramStart"/>
      <w:r w:rsidR="00E352D5">
        <w:t>comfy</w:t>
      </w:r>
      <w:proofErr w:type="gramEnd"/>
      <w:r w:rsidR="00E352D5">
        <w:t xml:space="preserve"> beanbag chair, looking through his animal dictionary.  This is something he really like to do.  </w:t>
      </w:r>
    </w:p>
    <w:p w:rsidR="00E352D5" w:rsidRDefault="00E352D5" w:rsidP="007C3148"/>
    <w:p w:rsidR="00E352D5" w:rsidRDefault="00E352D5" w:rsidP="007C3148"/>
    <w:p w:rsidR="00E352D5" w:rsidRDefault="00E352D5" w:rsidP="007C3148"/>
    <w:p w:rsidR="007C3148" w:rsidRDefault="00E352D5" w:rsidP="007C3148">
      <w:pPr>
        <w:rPr>
          <w:b/>
        </w:rPr>
      </w:pPr>
      <w:r w:rsidRPr="00E352D5">
        <w:rPr>
          <w:b/>
          <w:highlight w:val="cyan"/>
        </w:rPr>
        <w:lastRenderedPageBreak/>
        <w:t>Strategy #2 – Character- Trait – Evidence</w:t>
      </w:r>
      <w:r w:rsidRPr="00E352D5">
        <w:rPr>
          <w:b/>
        </w:rPr>
        <w:t xml:space="preserve"> </w:t>
      </w:r>
      <w:r>
        <w:rPr>
          <w:b/>
        </w:rPr>
        <w:t xml:space="preserve">(Write one paragraph) </w:t>
      </w:r>
    </w:p>
    <w:p w:rsidR="00E352D5" w:rsidRDefault="00E352D5" w:rsidP="007C3148">
      <w:pPr>
        <w:rPr>
          <w:b/>
        </w:rPr>
      </w:pPr>
      <w:r>
        <w:rPr>
          <w:b/>
        </w:rPr>
        <w:t>Example</w:t>
      </w:r>
    </w:p>
    <w:p w:rsidR="00E352D5" w:rsidRPr="00E352D5" w:rsidRDefault="00E352D5" w:rsidP="007C3148">
      <w:pPr>
        <w:rPr>
          <w:b/>
        </w:rPr>
      </w:pPr>
      <w:r>
        <w:rPr>
          <w:b/>
        </w:rPr>
        <w:t xml:space="preserve">Chapter 3&amp;4 </w:t>
      </w:r>
    </w:p>
    <w:p w:rsidR="007C3148" w:rsidRPr="00E352D5" w:rsidRDefault="00E352D5" w:rsidP="007C3148">
      <w:pPr>
        <w:rPr>
          <w:color w:val="FF0000"/>
        </w:rPr>
      </w:pPr>
      <w:r w:rsidRPr="00E352D5">
        <w:rPr>
          <w:color w:val="FF0000"/>
        </w:rPr>
        <w:t>Note:  Character traits tell us specific qualities (good or bad) about a person (</w:t>
      </w:r>
      <w:proofErr w:type="spellStart"/>
      <w:r w:rsidRPr="00E352D5">
        <w:rPr>
          <w:color w:val="FF0000"/>
        </w:rPr>
        <w:t>ie</w:t>
      </w:r>
      <w:proofErr w:type="spellEnd"/>
      <w:r w:rsidRPr="00E352D5">
        <w:rPr>
          <w:color w:val="FF0000"/>
        </w:rPr>
        <w:t xml:space="preserve">. Generous, loyal, loving, cooperative, unkind, selfish) </w:t>
      </w:r>
    </w:p>
    <w:p w:rsidR="00E352D5" w:rsidRDefault="00E352D5" w:rsidP="007C3148">
      <w:r>
        <w:t xml:space="preserve">I am starting to see that Bat is very intelligent.  As mom brings home a mysterious box, he begins guessing what type of baby it might be.  He mentions a puppy, kitten, </w:t>
      </w:r>
      <w:proofErr w:type="gramStart"/>
      <w:r>
        <w:t>a</w:t>
      </w:r>
      <w:proofErr w:type="gramEnd"/>
      <w:r>
        <w:t xml:space="preserve"> </w:t>
      </w:r>
      <w:proofErr w:type="spellStart"/>
      <w:r>
        <w:t>hoglet</w:t>
      </w:r>
      <w:proofErr w:type="spellEnd"/>
      <w:r>
        <w:t xml:space="preserve"> and finally identifies it as a “kit”, which is a baby skunk. </w:t>
      </w:r>
    </w:p>
    <w:p w:rsidR="007C3148" w:rsidRDefault="007C3148" w:rsidP="007C3148"/>
    <w:p w:rsidR="007C3148" w:rsidRDefault="00E352D5" w:rsidP="007C3148">
      <w:pPr>
        <w:rPr>
          <w:b/>
        </w:rPr>
      </w:pPr>
      <w:r w:rsidRPr="001513B6">
        <w:rPr>
          <w:b/>
          <w:highlight w:val="cyan"/>
        </w:rPr>
        <w:t xml:space="preserve">Strategy #3 – STP </w:t>
      </w:r>
      <w:r w:rsidR="001513B6">
        <w:rPr>
          <w:b/>
          <w:highlight w:val="cyan"/>
        </w:rPr>
        <w:t>(This can be d</w:t>
      </w:r>
      <w:r w:rsidRPr="001513B6">
        <w:rPr>
          <w:b/>
          <w:highlight w:val="cyan"/>
        </w:rPr>
        <w:t>one orally)</w:t>
      </w:r>
      <w:r>
        <w:rPr>
          <w:b/>
        </w:rPr>
        <w:t xml:space="preserve"> </w:t>
      </w:r>
    </w:p>
    <w:p w:rsidR="00E352D5" w:rsidRPr="00E352D5" w:rsidRDefault="00E352D5" w:rsidP="007C3148">
      <w:r>
        <w:t xml:space="preserve">Choose a page from your book, read it, cover it with your hand and in your own words retell the important parts of what you read.  Try doing this more than once.  </w:t>
      </w:r>
    </w:p>
    <w:sectPr w:rsidR="00E352D5" w:rsidRPr="00E352D5">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36B5" w:rsidRDefault="00F136B5" w:rsidP="007C3148">
      <w:pPr>
        <w:spacing w:after="0" w:line="240" w:lineRule="auto"/>
      </w:pPr>
      <w:r>
        <w:separator/>
      </w:r>
    </w:p>
  </w:endnote>
  <w:endnote w:type="continuationSeparator" w:id="0">
    <w:p w:rsidR="00F136B5" w:rsidRDefault="00F136B5" w:rsidP="007C31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3148" w:rsidRDefault="007C3148">
    <w:pPr>
      <w:pStyle w:val="Footer"/>
    </w:pPr>
  </w:p>
  <w:p w:rsidR="007C3148" w:rsidRDefault="007C3148">
    <w:pPr>
      <w:pStyle w:val="Footer"/>
    </w:pPr>
  </w:p>
  <w:p w:rsidR="007C3148" w:rsidRDefault="007C3148">
    <w:pPr>
      <w:pStyle w:val="Footer"/>
    </w:pPr>
  </w:p>
  <w:p w:rsidR="007C3148" w:rsidRDefault="007C31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36B5" w:rsidRDefault="00F136B5" w:rsidP="007C3148">
      <w:pPr>
        <w:spacing w:after="0" w:line="240" w:lineRule="auto"/>
      </w:pPr>
      <w:r>
        <w:separator/>
      </w:r>
    </w:p>
  </w:footnote>
  <w:footnote w:type="continuationSeparator" w:id="0">
    <w:p w:rsidR="00F136B5" w:rsidRDefault="00F136B5" w:rsidP="007C314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148"/>
    <w:rsid w:val="001513B6"/>
    <w:rsid w:val="002B1093"/>
    <w:rsid w:val="00665739"/>
    <w:rsid w:val="007C3148"/>
    <w:rsid w:val="007F5999"/>
    <w:rsid w:val="00893CAF"/>
    <w:rsid w:val="00C44C26"/>
    <w:rsid w:val="00E352D5"/>
    <w:rsid w:val="00F136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092F2"/>
  <w15:chartTrackingRefBased/>
  <w15:docId w15:val="{85A5B0F4-8EF8-4DB4-A80D-97AD046A3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C314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31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3148"/>
  </w:style>
  <w:style w:type="paragraph" w:styleId="Footer">
    <w:name w:val="footer"/>
    <w:basedOn w:val="Normal"/>
    <w:link w:val="FooterChar"/>
    <w:uiPriority w:val="99"/>
    <w:unhideWhenUsed/>
    <w:rsid w:val="007C31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31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340</Words>
  <Characters>1940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Anglophone School Districts</Company>
  <LinksUpToDate>false</LinksUpToDate>
  <CharactersWithSpaces>2276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Moody, Angela (ASD-N)</dc:creator>
  <cp:keywords/>
  <dc:description/>
  <cp:lastModifiedBy>Moody, Angela (ASD-N)</cp:lastModifiedBy>
  <cp:revision>3</cp:revision>
  <dcterms:created xsi:type="dcterms:W3CDTF">2020-04-20T14:04:00Z</dcterms:created>
  <dcterms:modified xsi:type="dcterms:W3CDTF">2020-04-20T14:41:00Z</dcterms:modified>
</cp:coreProperties>
</file>